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宋体" w:hAnsi="宋体"/>
          <w:szCs w:val="21"/>
        </w:rPr>
      </w:pPr>
      <w:r>
        <w:rPr>
          <w:rFonts w:hint="eastAsia" w:ascii="宋体" w:hAnsi="宋体"/>
          <w:b/>
          <w:sz w:val="28"/>
          <w:szCs w:val="28"/>
        </w:rPr>
        <w:t>技术评分表</w:t>
      </w:r>
    </w:p>
    <w:p>
      <w:pPr>
        <w:spacing w:line="300" w:lineRule="exact"/>
        <w:rPr>
          <w:rFonts w:hint="default" w:ascii="宋体" w:hAnsi="宋体" w:eastAsia="宋体"/>
          <w:color w:val="FF0000"/>
          <w:sz w:val="24"/>
          <w:szCs w:val="24"/>
          <w:lang w:val="en-US" w:eastAsia="zh-CN"/>
        </w:rPr>
      </w:pPr>
      <w:r>
        <w:rPr>
          <w:rFonts w:hint="eastAsia" w:ascii="宋体" w:hAnsi="宋体"/>
          <w:color w:val="FF0000"/>
          <w:sz w:val="24"/>
          <w:szCs w:val="24"/>
          <w:lang w:eastAsia="zh-CN"/>
        </w:rPr>
        <w:t>注：</w:t>
      </w:r>
      <w:r>
        <w:rPr>
          <w:rFonts w:hint="eastAsia" w:ascii="宋体" w:hAnsi="宋体"/>
          <w:color w:val="FF0000"/>
          <w:sz w:val="24"/>
          <w:szCs w:val="24"/>
        </w:rPr>
        <w:t>满分</w:t>
      </w:r>
      <w:r>
        <w:rPr>
          <w:rFonts w:hint="eastAsia" w:ascii="宋体" w:hAnsi="宋体"/>
          <w:color w:val="FF0000"/>
          <w:sz w:val="24"/>
          <w:szCs w:val="24"/>
          <w:lang w:eastAsia="zh-CN"/>
        </w:rPr>
        <w:t>为</w:t>
      </w:r>
      <w:r>
        <w:rPr>
          <w:rFonts w:hint="eastAsia" w:ascii="宋体" w:hAnsi="宋体"/>
          <w:color w:val="FF0000"/>
          <w:sz w:val="24"/>
          <w:szCs w:val="24"/>
        </w:rPr>
        <w:t>100分</w:t>
      </w:r>
      <w:r>
        <w:rPr>
          <w:rFonts w:hint="eastAsia" w:ascii="宋体" w:hAnsi="宋体"/>
          <w:color w:val="FF0000"/>
          <w:sz w:val="24"/>
          <w:szCs w:val="24"/>
          <w:lang w:eastAsia="zh-CN"/>
        </w:rPr>
        <w:t>。如出现同分情况，则投标价格高者中标；在其他条件相当的情况下，如原项目承包商与其他投标者的投标价格相差不超</w:t>
      </w:r>
      <w:bookmarkStart w:id="0" w:name="_GoBack"/>
      <w:bookmarkEnd w:id="0"/>
      <w:r>
        <w:rPr>
          <w:rFonts w:hint="eastAsia" w:ascii="宋体" w:hAnsi="宋体"/>
          <w:color w:val="FF0000"/>
          <w:sz w:val="24"/>
          <w:szCs w:val="24"/>
          <w:lang w:eastAsia="zh-CN"/>
        </w:rPr>
        <w:t>过</w:t>
      </w:r>
      <w:r>
        <w:rPr>
          <w:rFonts w:hint="eastAsia" w:ascii="宋体" w:hAnsi="宋体"/>
          <w:color w:val="FF0000"/>
          <w:sz w:val="24"/>
          <w:szCs w:val="24"/>
          <w:lang w:val="en-US" w:eastAsia="zh-CN"/>
        </w:rPr>
        <w:t>10%，则优先选择原项目承包商。</w:t>
      </w:r>
    </w:p>
    <w:tbl>
      <w:tblPr>
        <w:tblStyle w:val="2"/>
        <w:tblW w:w="8897" w:type="dxa"/>
        <w:tblInd w:w="-17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602"/>
        <w:gridCol w:w="1502"/>
        <w:gridCol w:w="745"/>
        <w:gridCol w:w="2478"/>
        <w:gridCol w:w="2760"/>
        <w:gridCol w:w="81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4" w:hRule="atLeast"/>
          <w:tblHeader/>
        </w:trPr>
        <w:tc>
          <w:tcPr>
            <w:tcW w:w="602" w:type="dxa"/>
            <w:tcBorders>
              <w:top w:val="single" w:color="auto" w:sz="12" w:space="0"/>
              <w:left w:val="single" w:color="auto" w:sz="12" w:space="0"/>
            </w:tcBorders>
            <w:vAlign w:val="center"/>
          </w:tcPr>
          <w:p>
            <w:pPr>
              <w:spacing w:line="360" w:lineRule="exact"/>
              <w:jc w:val="center"/>
              <w:textAlignment w:val="center"/>
              <w:rPr>
                <w:b/>
                <w:sz w:val="24"/>
                <w:szCs w:val="24"/>
              </w:rPr>
            </w:pPr>
            <w:r>
              <w:rPr>
                <w:b/>
                <w:sz w:val="24"/>
                <w:szCs w:val="24"/>
              </w:rPr>
              <w:t>序号</w:t>
            </w:r>
          </w:p>
        </w:tc>
        <w:tc>
          <w:tcPr>
            <w:tcW w:w="1502" w:type="dxa"/>
            <w:tcBorders>
              <w:top w:val="single" w:color="auto" w:sz="12" w:space="0"/>
            </w:tcBorders>
            <w:vAlign w:val="center"/>
          </w:tcPr>
          <w:p>
            <w:pPr>
              <w:spacing w:line="360" w:lineRule="exact"/>
              <w:jc w:val="center"/>
              <w:textAlignment w:val="center"/>
              <w:rPr>
                <w:b/>
                <w:sz w:val="24"/>
                <w:szCs w:val="24"/>
              </w:rPr>
            </w:pPr>
            <w:r>
              <w:rPr>
                <w:b/>
                <w:sz w:val="24"/>
                <w:szCs w:val="24"/>
              </w:rPr>
              <w:t>评标因素</w:t>
            </w:r>
          </w:p>
        </w:tc>
        <w:tc>
          <w:tcPr>
            <w:tcW w:w="745" w:type="dxa"/>
            <w:tcBorders>
              <w:top w:val="single" w:color="auto" w:sz="12" w:space="0"/>
            </w:tcBorders>
            <w:vAlign w:val="center"/>
          </w:tcPr>
          <w:p>
            <w:pPr>
              <w:spacing w:line="360" w:lineRule="exact"/>
              <w:jc w:val="center"/>
              <w:textAlignment w:val="center"/>
              <w:rPr>
                <w:b/>
                <w:sz w:val="24"/>
                <w:szCs w:val="24"/>
              </w:rPr>
            </w:pPr>
            <w:r>
              <w:rPr>
                <w:b/>
                <w:sz w:val="24"/>
                <w:szCs w:val="24"/>
              </w:rPr>
              <w:t>评分值</w:t>
            </w:r>
          </w:p>
        </w:tc>
        <w:tc>
          <w:tcPr>
            <w:tcW w:w="5238" w:type="dxa"/>
            <w:gridSpan w:val="2"/>
            <w:tcBorders>
              <w:top w:val="single" w:color="auto" w:sz="12" w:space="0"/>
            </w:tcBorders>
            <w:vAlign w:val="center"/>
          </w:tcPr>
          <w:p>
            <w:pPr>
              <w:spacing w:line="360" w:lineRule="exact"/>
              <w:jc w:val="center"/>
              <w:textAlignment w:val="center"/>
              <w:rPr>
                <w:b/>
                <w:sz w:val="24"/>
                <w:szCs w:val="24"/>
              </w:rPr>
            </w:pPr>
            <w:r>
              <w:rPr>
                <w:b/>
                <w:sz w:val="24"/>
                <w:szCs w:val="24"/>
              </w:rPr>
              <w:t>各评标因素细分项</w:t>
            </w:r>
          </w:p>
        </w:tc>
        <w:tc>
          <w:tcPr>
            <w:tcW w:w="810" w:type="dxa"/>
            <w:tcBorders>
              <w:top w:val="single" w:color="auto" w:sz="12" w:space="0"/>
              <w:right w:val="single" w:color="auto" w:sz="12" w:space="0"/>
            </w:tcBorders>
            <w:vAlign w:val="center"/>
          </w:tcPr>
          <w:p>
            <w:pPr>
              <w:spacing w:line="360" w:lineRule="exact"/>
              <w:jc w:val="center"/>
              <w:textAlignment w:val="center"/>
              <w:rPr>
                <w:b/>
                <w:sz w:val="24"/>
                <w:szCs w:val="24"/>
              </w:rPr>
            </w:pPr>
            <w:r>
              <w:rPr>
                <w:b/>
                <w:sz w:val="24"/>
                <w:szCs w:val="24"/>
              </w:rPr>
              <w:t>分值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73" w:hRule="atLeast"/>
        </w:trPr>
        <w:tc>
          <w:tcPr>
            <w:tcW w:w="602" w:type="dxa"/>
            <w:tcBorders>
              <w:left w:val="single" w:color="auto" w:sz="12" w:space="0"/>
            </w:tcBorders>
            <w:vAlign w:val="center"/>
          </w:tcPr>
          <w:p>
            <w:pPr>
              <w:spacing w:line="360" w:lineRule="exact"/>
              <w:jc w:val="center"/>
              <w:textAlignment w:val="center"/>
              <w:rPr>
                <w:szCs w:val="21"/>
              </w:rPr>
            </w:pPr>
            <w:r>
              <w:rPr>
                <w:szCs w:val="21"/>
              </w:rPr>
              <w:t>1</w:t>
            </w:r>
          </w:p>
        </w:tc>
        <w:tc>
          <w:tcPr>
            <w:tcW w:w="1502" w:type="dxa"/>
            <w:vAlign w:val="center"/>
          </w:tcPr>
          <w:p>
            <w:pPr>
              <w:spacing w:line="360" w:lineRule="exact"/>
              <w:ind w:right="178" w:rightChars="85"/>
              <w:jc w:val="center"/>
              <w:textAlignment w:val="center"/>
              <w:rPr>
                <w:szCs w:val="21"/>
              </w:rPr>
            </w:pPr>
            <w:r>
              <w:rPr>
                <w:rFonts w:hint="eastAsia"/>
                <w:szCs w:val="21"/>
              </w:rPr>
              <w:t>投标文件总体响应情况</w:t>
            </w:r>
          </w:p>
        </w:tc>
        <w:tc>
          <w:tcPr>
            <w:tcW w:w="745" w:type="dxa"/>
            <w:vAlign w:val="center"/>
          </w:tcPr>
          <w:p>
            <w:pPr>
              <w:spacing w:line="360" w:lineRule="exact"/>
              <w:jc w:val="center"/>
              <w:textAlignment w:val="center"/>
              <w:rPr>
                <w:szCs w:val="21"/>
              </w:rPr>
            </w:pPr>
            <w:r>
              <w:rPr>
                <w:szCs w:val="21"/>
              </w:rPr>
              <w:t>5</w:t>
            </w:r>
          </w:p>
        </w:tc>
        <w:tc>
          <w:tcPr>
            <w:tcW w:w="2478" w:type="dxa"/>
            <w:vAlign w:val="center"/>
          </w:tcPr>
          <w:p>
            <w:pPr>
              <w:spacing w:line="360" w:lineRule="exact"/>
              <w:ind w:left="120" w:leftChars="57"/>
              <w:jc w:val="center"/>
              <w:textAlignment w:val="center"/>
              <w:rPr>
                <w:szCs w:val="21"/>
              </w:rPr>
            </w:pPr>
            <w:r>
              <w:rPr>
                <w:rFonts w:hint="eastAsia"/>
                <w:szCs w:val="21"/>
              </w:rPr>
              <w:t>投标文件总体响应情况</w:t>
            </w:r>
            <w:r>
              <w:rPr>
                <w:szCs w:val="21"/>
              </w:rPr>
              <w:t>(5</w:t>
            </w:r>
            <w:r>
              <w:rPr>
                <w:rFonts w:hint="eastAsia"/>
                <w:szCs w:val="21"/>
              </w:rPr>
              <w:t>分</w:t>
            </w:r>
            <w:r>
              <w:rPr>
                <w:szCs w:val="21"/>
              </w:rPr>
              <w:t>)</w:t>
            </w:r>
          </w:p>
        </w:tc>
        <w:tc>
          <w:tcPr>
            <w:tcW w:w="2760" w:type="dxa"/>
            <w:vAlign w:val="center"/>
          </w:tcPr>
          <w:p>
            <w:pPr>
              <w:spacing w:line="360" w:lineRule="exact"/>
              <w:ind w:left="120" w:leftChars="57"/>
              <w:jc w:val="center"/>
              <w:textAlignment w:val="center"/>
              <w:rPr>
                <w:szCs w:val="21"/>
              </w:rPr>
            </w:pPr>
            <w:r>
              <w:rPr>
                <w:rFonts w:hint="eastAsia"/>
                <w:szCs w:val="21"/>
              </w:rPr>
              <w:t>完全响应得</w:t>
            </w:r>
            <w:r>
              <w:rPr>
                <w:szCs w:val="21"/>
              </w:rPr>
              <w:t>4~5</w:t>
            </w:r>
            <w:r>
              <w:rPr>
                <w:rFonts w:hint="eastAsia"/>
                <w:szCs w:val="21"/>
              </w:rPr>
              <w:t>分，基本响应得</w:t>
            </w:r>
            <w:r>
              <w:rPr>
                <w:szCs w:val="21"/>
              </w:rPr>
              <w:t>2~3</w:t>
            </w:r>
            <w:r>
              <w:rPr>
                <w:rFonts w:hint="eastAsia"/>
                <w:szCs w:val="21"/>
              </w:rPr>
              <w:t>分，响应较差得</w:t>
            </w:r>
            <w:r>
              <w:rPr>
                <w:szCs w:val="21"/>
              </w:rPr>
              <w:t>1</w:t>
            </w:r>
            <w:r>
              <w:rPr>
                <w:rFonts w:hint="eastAsia"/>
                <w:szCs w:val="21"/>
              </w:rPr>
              <w:t>分</w:t>
            </w:r>
          </w:p>
        </w:tc>
        <w:tc>
          <w:tcPr>
            <w:tcW w:w="810" w:type="dxa"/>
            <w:tcBorders>
              <w:right w:val="single" w:color="auto" w:sz="12" w:space="0"/>
            </w:tcBorders>
            <w:vAlign w:val="center"/>
          </w:tcPr>
          <w:p>
            <w:pPr>
              <w:spacing w:line="360" w:lineRule="exact"/>
              <w:jc w:val="center"/>
              <w:textAlignment w:val="center"/>
              <w:rPr>
                <w:szCs w:val="21"/>
              </w:rPr>
            </w:pPr>
            <w:r>
              <w:rPr>
                <w:szCs w:val="21"/>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22" w:hRule="atLeast"/>
        </w:trPr>
        <w:tc>
          <w:tcPr>
            <w:tcW w:w="602" w:type="dxa"/>
            <w:vMerge w:val="restart"/>
            <w:tcBorders>
              <w:left w:val="single" w:color="auto" w:sz="12" w:space="0"/>
            </w:tcBorders>
            <w:vAlign w:val="center"/>
          </w:tcPr>
          <w:p>
            <w:pPr>
              <w:spacing w:line="360" w:lineRule="exact"/>
              <w:jc w:val="center"/>
              <w:textAlignment w:val="center"/>
              <w:rPr>
                <w:szCs w:val="21"/>
              </w:rPr>
            </w:pPr>
            <w:r>
              <w:rPr>
                <w:szCs w:val="21"/>
              </w:rPr>
              <w:t>2</w:t>
            </w:r>
          </w:p>
        </w:tc>
        <w:tc>
          <w:tcPr>
            <w:tcW w:w="1502" w:type="dxa"/>
            <w:vMerge w:val="restart"/>
            <w:vAlign w:val="center"/>
          </w:tcPr>
          <w:p>
            <w:pPr>
              <w:spacing w:line="360" w:lineRule="exact"/>
              <w:jc w:val="center"/>
              <w:textAlignment w:val="center"/>
              <w:rPr>
                <w:szCs w:val="21"/>
              </w:rPr>
            </w:pPr>
            <w:r>
              <w:rPr>
                <w:rFonts w:hint="eastAsia"/>
                <w:szCs w:val="21"/>
              </w:rPr>
              <w:t>投标人基本情况</w:t>
            </w:r>
          </w:p>
        </w:tc>
        <w:tc>
          <w:tcPr>
            <w:tcW w:w="745" w:type="dxa"/>
            <w:vMerge w:val="restart"/>
            <w:vAlign w:val="center"/>
          </w:tcPr>
          <w:p>
            <w:pPr>
              <w:spacing w:line="360" w:lineRule="exact"/>
              <w:jc w:val="center"/>
              <w:textAlignment w:val="center"/>
              <w:rPr>
                <w:szCs w:val="21"/>
              </w:rPr>
            </w:pPr>
            <w:r>
              <w:rPr>
                <w:szCs w:val="21"/>
              </w:rPr>
              <w:t>15</w:t>
            </w:r>
          </w:p>
        </w:tc>
        <w:tc>
          <w:tcPr>
            <w:tcW w:w="2478" w:type="dxa"/>
            <w:tcBorders>
              <w:bottom w:val="single" w:color="auto" w:sz="4" w:space="0"/>
            </w:tcBorders>
            <w:vAlign w:val="center"/>
          </w:tcPr>
          <w:p>
            <w:pPr>
              <w:spacing w:line="360" w:lineRule="exact"/>
              <w:ind w:left="120" w:leftChars="57"/>
              <w:jc w:val="center"/>
              <w:textAlignment w:val="center"/>
              <w:rPr>
                <w:szCs w:val="21"/>
              </w:rPr>
            </w:pPr>
            <w:r>
              <w:rPr>
                <w:rFonts w:hint="eastAsia"/>
                <w:szCs w:val="21"/>
              </w:rPr>
              <w:t>综合实力</w:t>
            </w:r>
          </w:p>
          <w:p>
            <w:pPr>
              <w:spacing w:line="360" w:lineRule="exact"/>
              <w:ind w:left="120" w:leftChars="57"/>
              <w:jc w:val="center"/>
              <w:textAlignment w:val="center"/>
              <w:rPr>
                <w:szCs w:val="21"/>
              </w:rPr>
            </w:pPr>
            <w:r>
              <w:rPr>
                <w:rFonts w:hint="eastAsia"/>
                <w:szCs w:val="21"/>
              </w:rPr>
              <w:t>（</w:t>
            </w:r>
            <w:r>
              <w:rPr>
                <w:szCs w:val="21"/>
              </w:rPr>
              <w:t>5</w:t>
            </w:r>
            <w:r>
              <w:rPr>
                <w:rFonts w:hint="eastAsia"/>
                <w:szCs w:val="21"/>
              </w:rPr>
              <w:t>分）</w:t>
            </w:r>
          </w:p>
        </w:tc>
        <w:tc>
          <w:tcPr>
            <w:tcW w:w="2760" w:type="dxa"/>
            <w:tcBorders>
              <w:bottom w:val="single" w:color="auto" w:sz="4" w:space="0"/>
            </w:tcBorders>
            <w:vAlign w:val="center"/>
          </w:tcPr>
          <w:p>
            <w:pPr>
              <w:spacing w:line="360" w:lineRule="exact"/>
              <w:ind w:left="120" w:leftChars="57"/>
              <w:jc w:val="center"/>
              <w:textAlignment w:val="center"/>
              <w:rPr>
                <w:szCs w:val="21"/>
              </w:rPr>
            </w:pPr>
            <w:r>
              <w:rPr>
                <w:rFonts w:hint="eastAsia"/>
                <w:szCs w:val="21"/>
              </w:rPr>
              <w:t>整体情况好得</w:t>
            </w:r>
            <w:r>
              <w:rPr>
                <w:szCs w:val="21"/>
              </w:rPr>
              <w:t>4~5</w:t>
            </w:r>
            <w:r>
              <w:rPr>
                <w:rFonts w:hint="eastAsia"/>
                <w:szCs w:val="21"/>
              </w:rPr>
              <w:t>分；整体情况一般得</w:t>
            </w:r>
            <w:r>
              <w:rPr>
                <w:szCs w:val="21"/>
              </w:rPr>
              <w:t>2~3</w:t>
            </w:r>
            <w:r>
              <w:rPr>
                <w:rFonts w:hint="eastAsia"/>
                <w:szCs w:val="21"/>
              </w:rPr>
              <w:t>分；整体情况差得</w:t>
            </w:r>
            <w:r>
              <w:rPr>
                <w:szCs w:val="21"/>
              </w:rPr>
              <w:t>1</w:t>
            </w:r>
            <w:r>
              <w:rPr>
                <w:rFonts w:hint="eastAsia"/>
                <w:szCs w:val="21"/>
              </w:rPr>
              <w:t>分</w:t>
            </w:r>
          </w:p>
        </w:tc>
        <w:tc>
          <w:tcPr>
            <w:tcW w:w="810" w:type="dxa"/>
            <w:tcBorders>
              <w:bottom w:val="single" w:color="auto" w:sz="4" w:space="0"/>
              <w:right w:val="single" w:color="auto" w:sz="12" w:space="0"/>
            </w:tcBorders>
            <w:vAlign w:val="center"/>
          </w:tcPr>
          <w:p>
            <w:pPr>
              <w:spacing w:line="360" w:lineRule="exact"/>
              <w:jc w:val="center"/>
              <w:textAlignment w:val="center"/>
              <w:rPr>
                <w:szCs w:val="21"/>
              </w:rPr>
            </w:pPr>
            <w:r>
              <w:rPr>
                <w:szCs w:val="21"/>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22" w:hRule="atLeast"/>
        </w:trPr>
        <w:tc>
          <w:tcPr>
            <w:tcW w:w="602" w:type="dxa"/>
            <w:vMerge w:val="continue"/>
            <w:tcBorders>
              <w:left w:val="single" w:color="auto" w:sz="12" w:space="0"/>
            </w:tcBorders>
            <w:vAlign w:val="center"/>
          </w:tcPr>
          <w:p>
            <w:pPr>
              <w:spacing w:line="360" w:lineRule="exact"/>
              <w:jc w:val="center"/>
              <w:textAlignment w:val="center"/>
              <w:rPr>
                <w:szCs w:val="21"/>
              </w:rPr>
            </w:pPr>
          </w:p>
        </w:tc>
        <w:tc>
          <w:tcPr>
            <w:tcW w:w="1502" w:type="dxa"/>
            <w:vMerge w:val="continue"/>
            <w:vAlign w:val="center"/>
          </w:tcPr>
          <w:p>
            <w:pPr>
              <w:spacing w:line="360" w:lineRule="exact"/>
              <w:jc w:val="center"/>
              <w:textAlignment w:val="center"/>
              <w:rPr>
                <w:szCs w:val="21"/>
              </w:rPr>
            </w:pPr>
          </w:p>
        </w:tc>
        <w:tc>
          <w:tcPr>
            <w:tcW w:w="745" w:type="dxa"/>
            <w:vMerge w:val="continue"/>
            <w:vAlign w:val="center"/>
          </w:tcPr>
          <w:p>
            <w:pPr>
              <w:spacing w:line="360" w:lineRule="exact"/>
              <w:jc w:val="center"/>
              <w:textAlignment w:val="center"/>
              <w:rPr>
                <w:szCs w:val="21"/>
              </w:rPr>
            </w:pPr>
          </w:p>
        </w:tc>
        <w:tc>
          <w:tcPr>
            <w:tcW w:w="2478" w:type="dxa"/>
            <w:tcBorders>
              <w:bottom w:val="single" w:color="auto" w:sz="4" w:space="0"/>
            </w:tcBorders>
            <w:vAlign w:val="center"/>
          </w:tcPr>
          <w:p>
            <w:pPr>
              <w:spacing w:line="360" w:lineRule="exact"/>
              <w:ind w:left="120" w:leftChars="57"/>
              <w:jc w:val="center"/>
              <w:textAlignment w:val="center"/>
              <w:rPr>
                <w:szCs w:val="21"/>
              </w:rPr>
            </w:pPr>
            <w:r>
              <w:rPr>
                <w:rFonts w:hint="eastAsia"/>
                <w:szCs w:val="21"/>
              </w:rPr>
              <w:t>经营资质</w:t>
            </w:r>
          </w:p>
          <w:p>
            <w:pPr>
              <w:spacing w:line="360" w:lineRule="exact"/>
              <w:ind w:left="120" w:leftChars="57"/>
              <w:jc w:val="center"/>
              <w:textAlignment w:val="center"/>
              <w:rPr>
                <w:szCs w:val="21"/>
              </w:rPr>
            </w:pPr>
            <w:r>
              <w:rPr>
                <w:rFonts w:hint="eastAsia"/>
                <w:szCs w:val="21"/>
              </w:rPr>
              <w:t>（</w:t>
            </w:r>
            <w:r>
              <w:rPr>
                <w:szCs w:val="21"/>
              </w:rPr>
              <w:t>5</w:t>
            </w:r>
            <w:r>
              <w:rPr>
                <w:rFonts w:hint="eastAsia"/>
                <w:szCs w:val="21"/>
              </w:rPr>
              <w:t>分）</w:t>
            </w:r>
          </w:p>
        </w:tc>
        <w:tc>
          <w:tcPr>
            <w:tcW w:w="2760" w:type="dxa"/>
            <w:tcBorders>
              <w:bottom w:val="single" w:color="auto" w:sz="4" w:space="0"/>
            </w:tcBorders>
            <w:vAlign w:val="center"/>
          </w:tcPr>
          <w:p>
            <w:pPr>
              <w:spacing w:line="360" w:lineRule="exact"/>
              <w:ind w:left="120" w:leftChars="57"/>
              <w:jc w:val="center"/>
              <w:textAlignment w:val="center"/>
              <w:rPr>
                <w:szCs w:val="21"/>
              </w:rPr>
            </w:pPr>
            <w:r>
              <w:rPr>
                <w:rFonts w:hint="eastAsia"/>
                <w:szCs w:val="21"/>
              </w:rPr>
              <w:t>资质齐备得</w:t>
            </w:r>
            <w:r>
              <w:rPr>
                <w:szCs w:val="21"/>
              </w:rPr>
              <w:t>4~5</w:t>
            </w:r>
            <w:r>
              <w:rPr>
                <w:rFonts w:hint="eastAsia"/>
                <w:szCs w:val="21"/>
              </w:rPr>
              <w:t>分；欠缺部分资质得</w:t>
            </w:r>
            <w:r>
              <w:rPr>
                <w:szCs w:val="21"/>
              </w:rPr>
              <w:t>1~3</w:t>
            </w:r>
            <w:r>
              <w:rPr>
                <w:rFonts w:hint="eastAsia"/>
                <w:szCs w:val="21"/>
              </w:rPr>
              <w:t>分</w:t>
            </w:r>
          </w:p>
        </w:tc>
        <w:tc>
          <w:tcPr>
            <w:tcW w:w="810" w:type="dxa"/>
            <w:tcBorders>
              <w:bottom w:val="single" w:color="auto" w:sz="4" w:space="0"/>
              <w:right w:val="single" w:color="auto" w:sz="12" w:space="0"/>
            </w:tcBorders>
            <w:vAlign w:val="center"/>
          </w:tcPr>
          <w:p>
            <w:pPr>
              <w:spacing w:line="360" w:lineRule="exact"/>
              <w:jc w:val="center"/>
              <w:textAlignment w:val="center"/>
              <w:rPr>
                <w:szCs w:val="21"/>
              </w:rPr>
            </w:pPr>
            <w:r>
              <w:rPr>
                <w:szCs w:val="21"/>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64" w:hRule="atLeast"/>
        </w:trPr>
        <w:tc>
          <w:tcPr>
            <w:tcW w:w="602" w:type="dxa"/>
            <w:vMerge w:val="continue"/>
            <w:tcBorders>
              <w:left w:val="single" w:color="auto" w:sz="12" w:space="0"/>
            </w:tcBorders>
            <w:vAlign w:val="center"/>
          </w:tcPr>
          <w:p>
            <w:pPr>
              <w:spacing w:line="360" w:lineRule="exact"/>
              <w:jc w:val="center"/>
              <w:textAlignment w:val="center"/>
              <w:rPr>
                <w:szCs w:val="21"/>
              </w:rPr>
            </w:pPr>
          </w:p>
        </w:tc>
        <w:tc>
          <w:tcPr>
            <w:tcW w:w="1502" w:type="dxa"/>
            <w:vMerge w:val="continue"/>
            <w:vAlign w:val="center"/>
          </w:tcPr>
          <w:p>
            <w:pPr>
              <w:spacing w:line="360" w:lineRule="exact"/>
              <w:jc w:val="center"/>
              <w:textAlignment w:val="center"/>
              <w:rPr>
                <w:szCs w:val="21"/>
              </w:rPr>
            </w:pPr>
          </w:p>
        </w:tc>
        <w:tc>
          <w:tcPr>
            <w:tcW w:w="745" w:type="dxa"/>
            <w:vMerge w:val="continue"/>
            <w:vAlign w:val="center"/>
          </w:tcPr>
          <w:p>
            <w:pPr>
              <w:spacing w:line="360" w:lineRule="exact"/>
              <w:jc w:val="center"/>
              <w:textAlignment w:val="center"/>
              <w:rPr>
                <w:szCs w:val="21"/>
              </w:rPr>
            </w:pPr>
          </w:p>
        </w:tc>
        <w:tc>
          <w:tcPr>
            <w:tcW w:w="2478" w:type="dxa"/>
            <w:tcBorders>
              <w:top w:val="single" w:color="auto" w:sz="4" w:space="0"/>
            </w:tcBorders>
            <w:vAlign w:val="center"/>
          </w:tcPr>
          <w:p>
            <w:pPr>
              <w:spacing w:line="360" w:lineRule="exact"/>
              <w:ind w:left="120" w:leftChars="57"/>
              <w:jc w:val="center"/>
              <w:textAlignment w:val="center"/>
              <w:rPr>
                <w:szCs w:val="21"/>
              </w:rPr>
            </w:pPr>
            <w:r>
              <w:rPr>
                <w:rFonts w:hint="eastAsia"/>
                <w:szCs w:val="21"/>
              </w:rPr>
              <w:t>投标人近三年签订的与本项目相同或相似的承包经营协议或其他能够证明投标方对本项目拥有丰富经验的书面文件（</w:t>
            </w:r>
            <w:r>
              <w:rPr>
                <w:szCs w:val="21"/>
              </w:rPr>
              <w:t>5</w:t>
            </w:r>
            <w:r>
              <w:rPr>
                <w:rFonts w:hint="eastAsia"/>
                <w:szCs w:val="21"/>
              </w:rPr>
              <w:t>分）</w:t>
            </w:r>
          </w:p>
        </w:tc>
        <w:tc>
          <w:tcPr>
            <w:tcW w:w="2760" w:type="dxa"/>
            <w:tcBorders>
              <w:top w:val="single" w:color="auto" w:sz="4" w:space="0"/>
            </w:tcBorders>
            <w:vAlign w:val="center"/>
          </w:tcPr>
          <w:p>
            <w:pPr>
              <w:spacing w:line="360" w:lineRule="exact"/>
              <w:ind w:left="120" w:leftChars="57"/>
              <w:jc w:val="center"/>
              <w:textAlignment w:val="center"/>
              <w:rPr>
                <w:szCs w:val="21"/>
              </w:rPr>
            </w:pPr>
            <w:r>
              <w:rPr>
                <w:rFonts w:hint="eastAsia"/>
                <w:szCs w:val="21"/>
              </w:rPr>
              <w:t>符合要求的业绩每个得</w:t>
            </w:r>
            <w:r>
              <w:rPr>
                <w:szCs w:val="21"/>
              </w:rPr>
              <w:t>2</w:t>
            </w:r>
            <w:r>
              <w:rPr>
                <w:rFonts w:hint="eastAsia"/>
                <w:szCs w:val="21"/>
              </w:rPr>
              <w:t>分，满分</w:t>
            </w:r>
            <w:r>
              <w:rPr>
                <w:szCs w:val="21"/>
              </w:rPr>
              <w:t>5</w:t>
            </w:r>
            <w:r>
              <w:rPr>
                <w:rFonts w:hint="eastAsia"/>
                <w:szCs w:val="21"/>
              </w:rPr>
              <w:t>分</w:t>
            </w:r>
          </w:p>
        </w:tc>
        <w:tc>
          <w:tcPr>
            <w:tcW w:w="810" w:type="dxa"/>
            <w:tcBorders>
              <w:top w:val="single" w:color="auto" w:sz="4" w:space="0"/>
              <w:right w:val="single" w:color="auto" w:sz="12" w:space="0"/>
            </w:tcBorders>
            <w:vAlign w:val="center"/>
          </w:tcPr>
          <w:p>
            <w:pPr>
              <w:spacing w:line="360" w:lineRule="exact"/>
              <w:jc w:val="center"/>
              <w:textAlignment w:val="center"/>
              <w:rPr>
                <w:szCs w:val="21"/>
              </w:rPr>
            </w:pPr>
            <w:r>
              <w:rPr>
                <w:szCs w:val="21"/>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24" w:hRule="atLeast"/>
        </w:trPr>
        <w:tc>
          <w:tcPr>
            <w:tcW w:w="602" w:type="dxa"/>
            <w:tcBorders>
              <w:left w:val="single" w:color="auto" w:sz="12" w:space="0"/>
              <w:bottom w:val="single" w:color="auto" w:sz="4" w:space="0"/>
            </w:tcBorders>
            <w:vAlign w:val="center"/>
          </w:tcPr>
          <w:p>
            <w:pPr>
              <w:spacing w:line="360" w:lineRule="exact"/>
              <w:jc w:val="center"/>
              <w:textAlignment w:val="center"/>
              <w:rPr>
                <w:szCs w:val="21"/>
              </w:rPr>
            </w:pPr>
            <w:r>
              <w:rPr>
                <w:szCs w:val="21"/>
              </w:rPr>
              <w:t>3</w:t>
            </w:r>
          </w:p>
        </w:tc>
        <w:tc>
          <w:tcPr>
            <w:tcW w:w="1502" w:type="dxa"/>
            <w:tcBorders>
              <w:bottom w:val="single" w:color="auto" w:sz="4" w:space="0"/>
            </w:tcBorders>
            <w:vAlign w:val="center"/>
          </w:tcPr>
          <w:p>
            <w:pPr>
              <w:spacing w:line="360" w:lineRule="exact"/>
              <w:jc w:val="center"/>
              <w:textAlignment w:val="center"/>
              <w:rPr>
                <w:szCs w:val="21"/>
              </w:rPr>
            </w:pPr>
            <w:r>
              <w:rPr>
                <w:rFonts w:hint="eastAsia"/>
                <w:szCs w:val="21"/>
              </w:rPr>
              <w:t>投标价格</w:t>
            </w:r>
          </w:p>
        </w:tc>
        <w:tc>
          <w:tcPr>
            <w:tcW w:w="745" w:type="dxa"/>
            <w:tcBorders>
              <w:bottom w:val="single" w:color="auto" w:sz="4" w:space="0"/>
            </w:tcBorders>
            <w:vAlign w:val="center"/>
          </w:tcPr>
          <w:p>
            <w:pPr>
              <w:spacing w:line="360" w:lineRule="exact"/>
              <w:jc w:val="center"/>
              <w:textAlignment w:val="center"/>
              <w:rPr>
                <w:szCs w:val="21"/>
              </w:rPr>
            </w:pPr>
            <w:r>
              <w:rPr>
                <w:szCs w:val="21"/>
              </w:rPr>
              <w:t>40</w:t>
            </w:r>
          </w:p>
        </w:tc>
        <w:tc>
          <w:tcPr>
            <w:tcW w:w="2478" w:type="dxa"/>
            <w:tcBorders>
              <w:bottom w:val="single" w:color="auto" w:sz="4" w:space="0"/>
            </w:tcBorders>
            <w:shd w:val="clear" w:color="auto" w:fill="auto"/>
            <w:vAlign w:val="center"/>
          </w:tcPr>
          <w:p>
            <w:pPr>
              <w:spacing w:line="360" w:lineRule="exact"/>
              <w:ind w:left="120" w:leftChars="57"/>
              <w:jc w:val="center"/>
              <w:textAlignment w:val="center"/>
              <w:rPr>
                <w:szCs w:val="21"/>
              </w:rPr>
            </w:pPr>
            <w:r>
              <w:rPr>
                <w:rFonts w:hint="eastAsia"/>
                <w:szCs w:val="21"/>
              </w:rPr>
              <w:t>投标价格（</w:t>
            </w:r>
            <w:r>
              <w:rPr>
                <w:szCs w:val="21"/>
              </w:rPr>
              <w:t>40</w:t>
            </w:r>
            <w:r>
              <w:rPr>
                <w:rFonts w:hint="eastAsia"/>
                <w:szCs w:val="21"/>
              </w:rPr>
              <w:t>分）</w:t>
            </w:r>
          </w:p>
        </w:tc>
        <w:tc>
          <w:tcPr>
            <w:tcW w:w="2760" w:type="dxa"/>
            <w:tcBorders>
              <w:bottom w:val="single" w:color="auto" w:sz="4" w:space="0"/>
            </w:tcBorders>
            <w:vAlign w:val="center"/>
          </w:tcPr>
          <w:p>
            <w:pPr>
              <w:spacing w:line="360" w:lineRule="exact"/>
              <w:ind w:left="120" w:leftChars="57"/>
              <w:jc w:val="center"/>
              <w:textAlignment w:val="center"/>
              <w:rPr>
                <w:szCs w:val="21"/>
              </w:rPr>
            </w:pPr>
            <w:r>
              <w:rPr>
                <w:rFonts w:hint="eastAsia"/>
                <w:szCs w:val="21"/>
              </w:rPr>
              <w:t>根据投标价格占投标者的比例依次进行排序，每</w:t>
            </w:r>
            <w:r>
              <w:rPr>
                <w:szCs w:val="21"/>
              </w:rPr>
              <w:t>5%</w:t>
            </w:r>
            <w:r>
              <w:rPr>
                <w:rFonts w:hint="eastAsia"/>
                <w:szCs w:val="21"/>
              </w:rPr>
              <w:t>所占的分值为</w:t>
            </w:r>
            <w:r>
              <w:rPr>
                <w:szCs w:val="21"/>
              </w:rPr>
              <w:t>2</w:t>
            </w:r>
            <w:r>
              <w:rPr>
                <w:rFonts w:hint="eastAsia"/>
                <w:szCs w:val="21"/>
              </w:rPr>
              <w:t>分，即投标价格最高的投标者得</w:t>
            </w:r>
            <w:r>
              <w:rPr>
                <w:szCs w:val="21"/>
              </w:rPr>
              <w:t>40</w:t>
            </w:r>
            <w:r>
              <w:rPr>
                <w:rFonts w:hint="eastAsia"/>
                <w:szCs w:val="21"/>
              </w:rPr>
              <w:t>分，投标价格高于</w:t>
            </w:r>
            <w:r>
              <w:rPr>
                <w:szCs w:val="21"/>
              </w:rPr>
              <w:t>95%</w:t>
            </w:r>
            <w:r>
              <w:rPr>
                <w:rFonts w:hint="eastAsia"/>
                <w:szCs w:val="21"/>
              </w:rPr>
              <w:t>的投标者得</w:t>
            </w:r>
            <w:r>
              <w:rPr>
                <w:szCs w:val="21"/>
              </w:rPr>
              <w:t>38</w:t>
            </w:r>
            <w:r>
              <w:rPr>
                <w:rFonts w:hint="eastAsia"/>
                <w:szCs w:val="21"/>
              </w:rPr>
              <w:t>分，以此类推</w:t>
            </w:r>
          </w:p>
        </w:tc>
        <w:tc>
          <w:tcPr>
            <w:tcW w:w="810" w:type="dxa"/>
            <w:tcBorders>
              <w:bottom w:val="single" w:color="auto" w:sz="4" w:space="0"/>
              <w:right w:val="single" w:color="auto" w:sz="12" w:space="0"/>
            </w:tcBorders>
            <w:vAlign w:val="center"/>
          </w:tcPr>
          <w:p>
            <w:pPr>
              <w:spacing w:line="360" w:lineRule="exact"/>
              <w:jc w:val="center"/>
              <w:textAlignment w:val="center"/>
              <w:rPr>
                <w:szCs w:val="21"/>
              </w:rPr>
            </w:pPr>
            <w:r>
              <w:rPr>
                <w:szCs w:val="21"/>
              </w:rPr>
              <w:t>40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24" w:hRule="atLeast"/>
        </w:trPr>
        <w:tc>
          <w:tcPr>
            <w:tcW w:w="602" w:type="dxa"/>
            <w:vMerge w:val="restart"/>
            <w:tcBorders>
              <w:left w:val="single" w:color="auto" w:sz="12" w:space="0"/>
            </w:tcBorders>
            <w:vAlign w:val="center"/>
          </w:tcPr>
          <w:p>
            <w:pPr>
              <w:spacing w:line="360" w:lineRule="exact"/>
              <w:jc w:val="center"/>
              <w:textAlignment w:val="center"/>
              <w:rPr>
                <w:szCs w:val="21"/>
              </w:rPr>
            </w:pPr>
            <w:r>
              <w:rPr>
                <w:szCs w:val="21"/>
              </w:rPr>
              <w:t>4</w:t>
            </w:r>
          </w:p>
        </w:tc>
        <w:tc>
          <w:tcPr>
            <w:tcW w:w="1502" w:type="dxa"/>
            <w:vMerge w:val="restart"/>
            <w:vAlign w:val="center"/>
          </w:tcPr>
          <w:p>
            <w:pPr>
              <w:spacing w:line="360" w:lineRule="exact"/>
              <w:jc w:val="center"/>
              <w:textAlignment w:val="center"/>
              <w:rPr>
                <w:szCs w:val="21"/>
              </w:rPr>
            </w:pPr>
            <w:r>
              <w:rPr>
                <w:rFonts w:hint="eastAsia"/>
                <w:szCs w:val="21"/>
              </w:rPr>
              <w:t>项目实施方案</w:t>
            </w:r>
          </w:p>
        </w:tc>
        <w:tc>
          <w:tcPr>
            <w:tcW w:w="745" w:type="dxa"/>
            <w:vMerge w:val="restart"/>
            <w:vAlign w:val="center"/>
          </w:tcPr>
          <w:p>
            <w:pPr>
              <w:spacing w:line="360" w:lineRule="exact"/>
              <w:jc w:val="center"/>
              <w:textAlignment w:val="center"/>
              <w:rPr>
                <w:szCs w:val="21"/>
              </w:rPr>
            </w:pPr>
            <w:r>
              <w:rPr>
                <w:szCs w:val="21"/>
              </w:rPr>
              <w:t>20</w:t>
            </w:r>
          </w:p>
        </w:tc>
        <w:tc>
          <w:tcPr>
            <w:tcW w:w="2478" w:type="dxa"/>
            <w:tcBorders>
              <w:bottom w:val="single" w:color="auto" w:sz="4" w:space="0"/>
            </w:tcBorders>
            <w:shd w:val="clear" w:color="auto" w:fill="auto"/>
            <w:vAlign w:val="center"/>
          </w:tcPr>
          <w:p>
            <w:pPr>
              <w:spacing w:line="360" w:lineRule="exact"/>
              <w:ind w:left="120" w:leftChars="57"/>
              <w:jc w:val="center"/>
              <w:textAlignment w:val="center"/>
              <w:rPr>
                <w:szCs w:val="21"/>
              </w:rPr>
            </w:pPr>
            <w:r>
              <w:rPr>
                <w:rFonts w:hint="eastAsia"/>
                <w:szCs w:val="21"/>
              </w:rPr>
              <w:t>保证项目成果措施（</w:t>
            </w:r>
            <w:r>
              <w:rPr>
                <w:szCs w:val="21"/>
              </w:rPr>
              <w:t>10</w:t>
            </w:r>
            <w:r>
              <w:rPr>
                <w:rFonts w:hint="eastAsia"/>
                <w:szCs w:val="21"/>
              </w:rPr>
              <w:t>分）</w:t>
            </w:r>
          </w:p>
        </w:tc>
        <w:tc>
          <w:tcPr>
            <w:tcW w:w="2760" w:type="dxa"/>
            <w:tcBorders>
              <w:bottom w:val="single" w:color="auto" w:sz="4" w:space="0"/>
            </w:tcBorders>
            <w:vAlign w:val="center"/>
          </w:tcPr>
          <w:p>
            <w:pPr>
              <w:spacing w:line="360" w:lineRule="exact"/>
              <w:ind w:left="120" w:leftChars="57"/>
              <w:jc w:val="center"/>
              <w:textAlignment w:val="center"/>
              <w:rPr>
                <w:szCs w:val="21"/>
              </w:rPr>
            </w:pPr>
            <w:r>
              <w:rPr>
                <w:rFonts w:hint="eastAsia"/>
                <w:szCs w:val="21"/>
              </w:rPr>
              <w:t>整体情况好得</w:t>
            </w:r>
            <w:r>
              <w:rPr>
                <w:szCs w:val="21"/>
              </w:rPr>
              <w:t>8~10</w:t>
            </w:r>
            <w:r>
              <w:rPr>
                <w:rFonts w:hint="eastAsia"/>
                <w:szCs w:val="21"/>
              </w:rPr>
              <w:t>分；整体情况一般得</w:t>
            </w:r>
            <w:r>
              <w:rPr>
                <w:szCs w:val="21"/>
              </w:rPr>
              <w:t>5~7</w:t>
            </w:r>
            <w:r>
              <w:rPr>
                <w:rFonts w:hint="eastAsia"/>
                <w:szCs w:val="21"/>
              </w:rPr>
              <w:t>分；整体情况差得</w:t>
            </w:r>
            <w:r>
              <w:rPr>
                <w:szCs w:val="21"/>
              </w:rPr>
              <w:t>1~4</w:t>
            </w:r>
            <w:r>
              <w:rPr>
                <w:rFonts w:hint="eastAsia"/>
                <w:szCs w:val="21"/>
              </w:rPr>
              <w:t>分</w:t>
            </w:r>
          </w:p>
        </w:tc>
        <w:tc>
          <w:tcPr>
            <w:tcW w:w="810" w:type="dxa"/>
            <w:vMerge w:val="restart"/>
            <w:tcBorders>
              <w:right w:val="single" w:color="auto" w:sz="12" w:space="0"/>
            </w:tcBorders>
            <w:vAlign w:val="center"/>
          </w:tcPr>
          <w:p>
            <w:pPr>
              <w:spacing w:line="360" w:lineRule="exact"/>
              <w:jc w:val="center"/>
              <w:textAlignment w:val="center"/>
              <w:rPr>
                <w:szCs w:val="21"/>
              </w:rPr>
            </w:pPr>
            <w:r>
              <w:rPr>
                <w:szCs w:val="21"/>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24" w:hRule="atLeast"/>
        </w:trPr>
        <w:tc>
          <w:tcPr>
            <w:tcW w:w="602" w:type="dxa"/>
            <w:vMerge w:val="continue"/>
            <w:tcBorders>
              <w:left w:val="single" w:color="auto" w:sz="12" w:space="0"/>
              <w:bottom w:val="single" w:color="auto" w:sz="4" w:space="0"/>
            </w:tcBorders>
            <w:vAlign w:val="center"/>
          </w:tcPr>
          <w:p>
            <w:pPr>
              <w:spacing w:line="360" w:lineRule="exact"/>
              <w:jc w:val="center"/>
              <w:textAlignment w:val="center"/>
              <w:rPr>
                <w:szCs w:val="21"/>
              </w:rPr>
            </w:pPr>
          </w:p>
        </w:tc>
        <w:tc>
          <w:tcPr>
            <w:tcW w:w="1502" w:type="dxa"/>
            <w:vMerge w:val="continue"/>
            <w:tcBorders>
              <w:bottom w:val="single" w:color="auto" w:sz="4" w:space="0"/>
            </w:tcBorders>
            <w:vAlign w:val="center"/>
          </w:tcPr>
          <w:p>
            <w:pPr>
              <w:spacing w:line="360" w:lineRule="exact"/>
              <w:jc w:val="center"/>
              <w:textAlignment w:val="center"/>
              <w:rPr>
                <w:szCs w:val="21"/>
              </w:rPr>
            </w:pPr>
          </w:p>
        </w:tc>
        <w:tc>
          <w:tcPr>
            <w:tcW w:w="745" w:type="dxa"/>
            <w:vMerge w:val="continue"/>
            <w:tcBorders>
              <w:bottom w:val="single" w:color="auto" w:sz="4" w:space="0"/>
            </w:tcBorders>
            <w:vAlign w:val="center"/>
          </w:tcPr>
          <w:p>
            <w:pPr>
              <w:spacing w:line="360" w:lineRule="exact"/>
              <w:jc w:val="center"/>
              <w:textAlignment w:val="center"/>
              <w:rPr>
                <w:szCs w:val="21"/>
              </w:rPr>
            </w:pPr>
          </w:p>
        </w:tc>
        <w:tc>
          <w:tcPr>
            <w:tcW w:w="2478" w:type="dxa"/>
            <w:tcBorders>
              <w:bottom w:val="single" w:color="auto" w:sz="4" w:space="0"/>
            </w:tcBorders>
            <w:shd w:val="clear" w:color="auto" w:fill="auto"/>
            <w:vAlign w:val="center"/>
          </w:tcPr>
          <w:p>
            <w:pPr>
              <w:spacing w:line="360" w:lineRule="exact"/>
              <w:ind w:left="120" w:leftChars="57"/>
              <w:jc w:val="center"/>
              <w:textAlignment w:val="center"/>
              <w:rPr>
                <w:szCs w:val="21"/>
              </w:rPr>
            </w:pPr>
            <w:r>
              <w:rPr>
                <w:rFonts w:hint="eastAsia"/>
                <w:szCs w:val="21"/>
              </w:rPr>
              <w:t>保证项目成果措施的可行性（</w:t>
            </w:r>
            <w:r>
              <w:rPr>
                <w:szCs w:val="21"/>
              </w:rPr>
              <w:t>10</w:t>
            </w:r>
            <w:r>
              <w:rPr>
                <w:rFonts w:hint="eastAsia"/>
                <w:szCs w:val="21"/>
              </w:rPr>
              <w:t>分）</w:t>
            </w:r>
          </w:p>
        </w:tc>
        <w:tc>
          <w:tcPr>
            <w:tcW w:w="2760" w:type="dxa"/>
            <w:tcBorders>
              <w:bottom w:val="single" w:color="auto" w:sz="4" w:space="0"/>
            </w:tcBorders>
            <w:vAlign w:val="center"/>
          </w:tcPr>
          <w:p>
            <w:pPr>
              <w:spacing w:line="360" w:lineRule="exact"/>
              <w:ind w:left="120" w:leftChars="57"/>
              <w:jc w:val="center"/>
              <w:textAlignment w:val="center"/>
              <w:rPr>
                <w:szCs w:val="21"/>
              </w:rPr>
            </w:pPr>
            <w:r>
              <w:rPr>
                <w:rFonts w:hint="eastAsia"/>
                <w:szCs w:val="21"/>
              </w:rPr>
              <w:t>可行得</w:t>
            </w:r>
            <w:r>
              <w:rPr>
                <w:szCs w:val="21"/>
              </w:rPr>
              <w:t>8~10</w:t>
            </w:r>
            <w:r>
              <w:rPr>
                <w:rFonts w:hint="eastAsia"/>
                <w:szCs w:val="21"/>
              </w:rPr>
              <w:t>分；基本可行得</w:t>
            </w:r>
            <w:r>
              <w:rPr>
                <w:szCs w:val="21"/>
              </w:rPr>
              <w:t>5~7</w:t>
            </w:r>
            <w:r>
              <w:rPr>
                <w:rFonts w:hint="eastAsia"/>
                <w:szCs w:val="21"/>
              </w:rPr>
              <w:t>分；可行性较差得</w:t>
            </w:r>
            <w:r>
              <w:rPr>
                <w:szCs w:val="21"/>
              </w:rPr>
              <w:t>1~4</w:t>
            </w:r>
            <w:r>
              <w:rPr>
                <w:rFonts w:hint="eastAsia"/>
                <w:szCs w:val="21"/>
              </w:rPr>
              <w:t>分</w:t>
            </w:r>
          </w:p>
        </w:tc>
        <w:tc>
          <w:tcPr>
            <w:tcW w:w="810" w:type="dxa"/>
            <w:vMerge w:val="continue"/>
            <w:tcBorders>
              <w:bottom w:val="single" w:color="auto" w:sz="4" w:space="0"/>
              <w:right w:val="single" w:color="auto" w:sz="12" w:space="0"/>
            </w:tcBorders>
            <w:vAlign w:val="center"/>
          </w:tcPr>
          <w:p>
            <w:pPr>
              <w:spacing w:line="360" w:lineRule="exact"/>
              <w:jc w:val="center"/>
              <w:textAlignment w:val="center"/>
              <w:rPr>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13" w:hRule="atLeast"/>
        </w:trPr>
        <w:tc>
          <w:tcPr>
            <w:tcW w:w="602" w:type="dxa"/>
            <w:vMerge w:val="restart"/>
            <w:tcBorders>
              <w:left w:val="single" w:color="auto" w:sz="12" w:space="0"/>
            </w:tcBorders>
            <w:vAlign w:val="center"/>
          </w:tcPr>
          <w:p>
            <w:pPr>
              <w:spacing w:line="360" w:lineRule="exact"/>
              <w:jc w:val="center"/>
              <w:textAlignment w:val="center"/>
              <w:rPr>
                <w:szCs w:val="21"/>
              </w:rPr>
            </w:pPr>
            <w:r>
              <w:rPr>
                <w:szCs w:val="21"/>
              </w:rPr>
              <w:t>5</w:t>
            </w:r>
          </w:p>
        </w:tc>
        <w:tc>
          <w:tcPr>
            <w:tcW w:w="1502" w:type="dxa"/>
            <w:vMerge w:val="restart"/>
            <w:vAlign w:val="center"/>
          </w:tcPr>
          <w:p>
            <w:pPr>
              <w:spacing w:line="360" w:lineRule="exact"/>
              <w:jc w:val="center"/>
              <w:textAlignment w:val="center"/>
              <w:rPr>
                <w:szCs w:val="21"/>
              </w:rPr>
            </w:pPr>
            <w:r>
              <w:rPr>
                <w:rFonts w:hint="eastAsia"/>
                <w:szCs w:val="21"/>
              </w:rPr>
              <w:t>经营人员基本情况</w:t>
            </w:r>
          </w:p>
        </w:tc>
        <w:tc>
          <w:tcPr>
            <w:tcW w:w="745" w:type="dxa"/>
            <w:vMerge w:val="restart"/>
            <w:vAlign w:val="center"/>
          </w:tcPr>
          <w:p>
            <w:pPr>
              <w:spacing w:line="360" w:lineRule="exact"/>
              <w:jc w:val="center"/>
              <w:textAlignment w:val="center"/>
              <w:rPr>
                <w:szCs w:val="21"/>
              </w:rPr>
            </w:pPr>
            <w:r>
              <w:rPr>
                <w:szCs w:val="21"/>
              </w:rPr>
              <w:t>15</w:t>
            </w:r>
          </w:p>
        </w:tc>
        <w:tc>
          <w:tcPr>
            <w:tcW w:w="2478" w:type="dxa"/>
            <w:shd w:val="clear" w:color="auto" w:fill="auto"/>
            <w:vAlign w:val="center"/>
          </w:tcPr>
          <w:p>
            <w:pPr>
              <w:spacing w:line="360" w:lineRule="exact"/>
              <w:ind w:firstLine="105" w:firstLineChars="50"/>
              <w:jc w:val="center"/>
              <w:textAlignment w:val="center"/>
              <w:rPr>
                <w:szCs w:val="21"/>
              </w:rPr>
            </w:pPr>
            <w:r>
              <w:rPr>
                <w:rFonts w:hint="eastAsia"/>
                <w:szCs w:val="21"/>
              </w:rPr>
              <w:t>经营团队整体情况</w:t>
            </w:r>
            <w:r>
              <w:rPr>
                <w:szCs w:val="21"/>
              </w:rPr>
              <w:t>(10</w:t>
            </w:r>
            <w:r>
              <w:rPr>
                <w:rFonts w:hint="eastAsia"/>
                <w:szCs w:val="21"/>
              </w:rPr>
              <w:t>分</w:t>
            </w:r>
            <w:r>
              <w:rPr>
                <w:szCs w:val="21"/>
              </w:rPr>
              <w:t>)</w:t>
            </w:r>
          </w:p>
        </w:tc>
        <w:tc>
          <w:tcPr>
            <w:tcW w:w="2760" w:type="dxa"/>
            <w:vAlign w:val="center"/>
          </w:tcPr>
          <w:p>
            <w:pPr>
              <w:spacing w:line="360" w:lineRule="exact"/>
              <w:ind w:firstLine="105" w:firstLineChars="50"/>
              <w:jc w:val="center"/>
              <w:textAlignment w:val="center"/>
              <w:rPr>
                <w:szCs w:val="21"/>
              </w:rPr>
            </w:pPr>
            <w:r>
              <w:rPr>
                <w:rFonts w:hint="eastAsia"/>
                <w:szCs w:val="21"/>
              </w:rPr>
              <w:t>根据服务团队业绩、职称等综合打分，整体情况好得</w:t>
            </w:r>
            <w:r>
              <w:rPr>
                <w:szCs w:val="21"/>
              </w:rPr>
              <w:t>8~10</w:t>
            </w:r>
            <w:r>
              <w:rPr>
                <w:rFonts w:hint="eastAsia"/>
                <w:szCs w:val="21"/>
              </w:rPr>
              <w:t>分；整体情况一般得</w:t>
            </w:r>
            <w:r>
              <w:rPr>
                <w:szCs w:val="21"/>
              </w:rPr>
              <w:t>5~7</w:t>
            </w:r>
            <w:r>
              <w:rPr>
                <w:rFonts w:hint="eastAsia"/>
                <w:szCs w:val="21"/>
              </w:rPr>
              <w:t>分；整体情况差得</w:t>
            </w:r>
            <w:r>
              <w:rPr>
                <w:szCs w:val="21"/>
              </w:rPr>
              <w:t>1~4</w:t>
            </w:r>
            <w:r>
              <w:rPr>
                <w:rFonts w:hint="eastAsia"/>
                <w:szCs w:val="21"/>
              </w:rPr>
              <w:t>分</w:t>
            </w:r>
          </w:p>
        </w:tc>
        <w:tc>
          <w:tcPr>
            <w:tcW w:w="810" w:type="dxa"/>
            <w:vMerge w:val="restart"/>
            <w:tcBorders>
              <w:right w:val="single" w:color="auto" w:sz="12" w:space="0"/>
            </w:tcBorders>
            <w:vAlign w:val="center"/>
          </w:tcPr>
          <w:p>
            <w:pPr>
              <w:spacing w:line="360" w:lineRule="exact"/>
              <w:jc w:val="center"/>
              <w:textAlignment w:val="center"/>
              <w:rPr>
                <w:szCs w:val="21"/>
              </w:rPr>
            </w:pPr>
            <w:r>
              <w:rPr>
                <w:szCs w:val="21"/>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21" w:hRule="atLeast"/>
        </w:trPr>
        <w:tc>
          <w:tcPr>
            <w:tcW w:w="602" w:type="dxa"/>
            <w:vMerge w:val="continue"/>
            <w:tcBorders>
              <w:left w:val="single" w:color="auto" w:sz="12" w:space="0"/>
            </w:tcBorders>
            <w:vAlign w:val="center"/>
          </w:tcPr>
          <w:p>
            <w:pPr>
              <w:spacing w:line="360" w:lineRule="exact"/>
              <w:jc w:val="center"/>
              <w:textAlignment w:val="center"/>
              <w:rPr>
                <w:szCs w:val="21"/>
              </w:rPr>
            </w:pPr>
          </w:p>
        </w:tc>
        <w:tc>
          <w:tcPr>
            <w:tcW w:w="1502" w:type="dxa"/>
            <w:vMerge w:val="continue"/>
            <w:vAlign w:val="center"/>
          </w:tcPr>
          <w:p>
            <w:pPr>
              <w:spacing w:line="360" w:lineRule="exact"/>
              <w:jc w:val="center"/>
              <w:textAlignment w:val="center"/>
              <w:rPr>
                <w:szCs w:val="21"/>
              </w:rPr>
            </w:pPr>
          </w:p>
        </w:tc>
        <w:tc>
          <w:tcPr>
            <w:tcW w:w="745" w:type="dxa"/>
            <w:vMerge w:val="continue"/>
            <w:vAlign w:val="center"/>
          </w:tcPr>
          <w:p>
            <w:pPr>
              <w:spacing w:line="360" w:lineRule="exact"/>
              <w:jc w:val="center"/>
              <w:textAlignment w:val="center"/>
              <w:rPr>
                <w:szCs w:val="21"/>
              </w:rPr>
            </w:pPr>
          </w:p>
        </w:tc>
        <w:tc>
          <w:tcPr>
            <w:tcW w:w="2478" w:type="dxa"/>
            <w:tcBorders>
              <w:top w:val="single" w:color="auto" w:sz="4" w:space="0"/>
              <w:bottom w:val="single" w:color="auto" w:sz="4" w:space="0"/>
            </w:tcBorders>
            <w:shd w:val="clear" w:color="auto" w:fill="auto"/>
            <w:vAlign w:val="center"/>
          </w:tcPr>
          <w:p>
            <w:pPr>
              <w:spacing w:line="360" w:lineRule="exact"/>
              <w:ind w:firstLine="105" w:firstLineChars="50"/>
              <w:jc w:val="center"/>
              <w:textAlignment w:val="center"/>
              <w:rPr>
                <w:szCs w:val="21"/>
              </w:rPr>
            </w:pPr>
            <w:r>
              <w:rPr>
                <w:rFonts w:hint="eastAsia"/>
                <w:szCs w:val="21"/>
              </w:rPr>
              <w:t>项目负责人</w:t>
            </w:r>
            <w:r>
              <w:rPr>
                <w:szCs w:val="21"/>
              </w:rPr>
              <w:t>(5</w:t>
            </w:r>
            <w:r>
              <w:rPr>
                <w:rFonts w:hint="eastAsia"/>
                <w:szCs w:val="21"/>
              </w:rPr>
              <w:t>分</w:t>
            </w:r>
            <w:r>
              <w:rPr>
                <w:szCs w:val="21"/>
              </w:rPr>
              <w:t>)</w:t>
            </w:r>
          </w:p>
        </w:tc>
        <w:tc>
          <w:tcPr>
            <w:tcW w:w="2760" w:type="dxa"/>
            <w:tcBorders>
              <w:top w:val="single" w:color="auto" w:sz="4" w:space="0"/>
              <w:bottom w:val="single" w:color="auto" w:sz="4" w:space="0"/>
            </w:tcBorders>
            <w:vAlign w:val="center"/>
          </w:tcPr>
          <w:p>
            <w:pPr>
              <w:spacing w:line="360" w:lineRule="exact"/>
              <w:ind w:firstLine="105" w:firstLineChars="50"/>
              <w:jc w:val="center"/>
              <w:textAlignment w:val="center"/>
              <w:rPr>
                <w:szCs w:val="21"/>
              </w:rPr>
            </w:pPr>
            <w:r>
              <w:rPr>
                <w:rFonts w:hint="eastAsia"/>
                <w:szCs w:val="21"/>
              </w:rPr>
              <w:t>根据项目负责人业绩、职称等综合打分，好得</w:t>
            </w:r>
            <w:r>
              <w:rPr>
                <w:szCs w:val="21"/>
              </w:rPr>
              <w:t>4~5</w:t>
            </w:r>
            <w:r>
              <w:rPr>
                <w:rFonts w:hint="eastAsia"/>
                <w:szCs w:val="21"/>
              </w:rPr>
              <w:t>分；一般得</w:t>
            </w:r>
            <w:r>
              <w:rPr>
                <w:szCs w:val="21"/>
              </w:rPr>
              <w:t>2~3</w:t>
            </w:r>
            <w:r>
              <w:rPr>
                <w:rFonts w:hint="eastAsia"/>
                <w:szCs w:val="21"/>
              </w:rPr>
              <w:t>分；差得</w:t>
            </w:r>
            <w:r>
              <w:rPr>
                <w:szCs w:val="21"/>
              </w:rPr>
              <w:t>1</w:t>
            </w:r>
            <w:r>
              <w:rPr>
                <w:rFonts w:hint="eastAsia"/>
                <w:szCs w:val="21"/>
              </w:rPr>
              <w:t>分</w:t>
            </w:r>
          </w:p>
        </w:tc>
        <w:tc>
          <w:tcPr>
            <w:tcW w:w="810" w:type="dxa"/>
            <w:vMerge w:val="continue"/>
            <w:tcBorders>
              <w:bottom w:val="single" w:color="auto" w:sz="4" w:space="0"/>
              <w:right w:val="single" w:color="auto" w:sz="12" w:space="0"/>
            </w:tcBorders>
            <w:vAlign w:val="center"/>
          </w:tcPr>
          <w:p>
            <w:pPr>
              <w:spacing w:line="360" w:lineRule="exact"/>
              <w:jc w:val="center"/>
              <w:textAlignment w:val="center"/>
              <w:rPr>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21" w:hRule="atLeast"/>
        </w:trPr>
        <w:tc>
          <w:tcPr>
            <w:tcW w:w="602" w:type="dxa"/>
            <w:tcBorders>
              <w:left w:val="single" w:color="auto" w:sz="12" w:space="0"/>
            </w:tcBorders>
            <w:vAlign w:val="center"/>
          </w:tcPr>
          <w:p>
            <w:pPr>
              <w:spacing w:line="360" w:lineRule="exact"/>
              <w:jc w:val="center"/>
              <w:textAlignment w:val="center"/>
              <w:rPr>
                <w:szCs w:val="21"/>
              </w:rPr>
            </w:pPr>
            <w:r>
              <w:rPr>
                <w:szCs w:val="21"/>
              </w:rPr>
              <w:t>6</w:t>
            </w:r>
          </w:p>
        </w:tc>
        <w:tc>
          <w:tcPr>
            <w:tcW w:w="1502" w:type="dxa"/>
            <w:vAlign w:val="center"/>
          </w:tcPr>
          <w:p>
            <w:pPr>
              <w:spacing w:line="360" w:lineRule="exact"/>
              <w:jc w:val="center"/>
              <w:textAlignment w:val="center"/>
              <w:rPr>
                <w:szCs w:val="21"/>
              </w:rPr>
            </w:pPr>
            <w:r>
              <w:rPr>
                <w:rFonts w:hint="eastAsia"/>
                <w:szCs w:val="21"/>
              </w:rPr>
              <w:t>其他事项</w:t>
            </w:r>
          </w:p>
        </w:tc>
        <w:tc>
          <w:tcPr>
            <w:tcW w:w="745" w:type="dxa"/>
            <w:vAlign w:val="center"/>
          </w:tcPr>
          <w:p>
            <w:pPr>
              <w:spacing w:line="360" w:lineRule="exact"/>
              <w:jc w:val="center"/>
              <w:textAlignment w:val="center"/>
              <w:rPr>
                <w:szCs w:val="21"/>
              </w:rPr>
            </w:pPr>
            <w:r>
              <w:rPr>
                <w:szCs w:val="21"/>
              </w:rPr>
              <w:t>5</w:t>
            </w:r>
          </w:p>
        </w:tc>
        <w:tc>
          <w:tcPr>
            <w:tcW w:w="2478" w:type="dxa"/>
            <w:tcBorders>
              <w:top w:val="single" w:color="auto" w:sz="4" w:space="0"/>
              <w:bottom w:val="single" w:color="auto" w:sz="4" w:space="0"/>
            </w:tcBorders>
            <w:shd w:val="clear" w:color="auto" w:fill="auto"/>
            <w:vAlign w:val="center"/>
          </w:tcPr>
          <w:p>
            <w:pPr>
              <w:spacing w:line="360" w:lineRule="exact"/>
              <w:ind w:firstLine="105" w:firstLineChars="50"/>
              <w:jc w:val="center"/>
              <w:textAlignment w:val="center"/>
              <w:rPr>
                <w:szCs w:val="21"/>
              </w:rPr>
            </w:pPr>
            <w:r>
              <w:rPr>
                <w:rFonts w:hint="eastAsia"/>
                <w:szCs w:val="21"/>
              </w:rPr>
              <w:t>其他投标人认为有利于证明投资标人实力或对投标事项有益的事宜（</w:t>
            </w:r>
            <w:r>
              <w:rPr>
                <w:szCs w:val="21"/>
              </w:rPr>
              <w:t>5</w:t>
            </w:r>
            <w:r>
              <w:rPr>
                <w:rFonts w:hint="eastAsia"/>
                <w:szCs w:val="21"/>
              </w:rPr>
              <w:t>分）</w:t>
            </w:r>
          </w:p>
        </w:tc>
        <w:tc>
          <w:tcPr>
            <w:tcW w:w="2760" w:type="dxa"/>
            <w:tcBorders>
              <w:top w:val="single" w:color="auto" w:sz="4" w:space="0"/>
              <w:bottom w:val="single" w:color="auto" w:sz="4" w:space="0"/>
            </w:tcBorders>
            <w:vAlign w:val="center"/>
          </w:tcPr>
          <w:p>
            <w:pPr>
              <w:spacing w:line="360" w:lineRule="exact"/>
              <w:ind w:firstLine="105" w:firstLineChars="50"/>
              <w:jc w:val="center"/>
              <w:textAlignment w:val="center"/>
              <w:rPr>
                <w:szCs w:val="21"/>
              </w:rPr>
            </w:pPr>
            <w:r>
              <w:rPr>
                <w:rFonts w:hint="eastAsia"/>
                <w:szCs w:val="21"/>
              </w:rPr>
              <w:t>根据投标人的实际情况给出</w:t>
            </w:r>
            <w:r>
              <w:rPr>
                <w:szCs w:val="21"/>
              </w:rPr>
              <w:t>1~5</w:t>
            </w:r>
            <w:r>
              <w:rPr>
                <w:rFonts w:hint="eastAsia"/>
                <w:szCs w:val="21"/>
              </w:rPr>
              <w:t>分</w:t>
            </w:r>
          </w:p>
        </w:tc>
        <w:tc>
          <w:tcPr>
            <w:tcW w:w="810" w:type="dxa"/>
            <w:tcBorders>
              <w:top w:val="single" w:color="auto" w:sz="4" w:space="0"/>
              <w:bottom w:val="single" w:color="auto" w:sz="4" w:space="0"/>
              <w:right w:val="single" w:color="auto" w:sz="12" w:space="0"/>
            </w:tcBorders>
            <w:vAlign w:val="center"/>
          </w:tcPr>
          <w:p>
            <w:pPr>
              <w:spacing w:line="360" w:lineRule="exact"/>
              <w:jc w:val="center"/>
              <w:textAlignment w:val="center"/>
              <w:rPr>
                <w:szCs w:val="21"/>
              </w:rPr>
            </w:pPr>
            <w:r>
              <w:rPr>
                <w:szCs w:val="21"/>
              </w:rPr>
              <w:t>5</w:t>
            </w:r>
          </w:p>
        </w:tc>
      </w:tr>
    </w:tbl>
    <w:p/>
    <w:sectPr>
      <w:pgSz w:w="11906" w:h="16838"/>
      <w:pgMar w:top="873" w:right="1576" w:bottom="1043" w:left="1576"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943F30"/>
    <w:rsid w:val="1D943F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2021-11-18T07:42:00Z</dcterms:created>
  <dc:creator>盒子怪</dc:creator>
  <cp:lastModifiedBy>盒子怪</cp:lastModifiedBy>
  <dcterms:modified xsi:type="dcterms:W3CDTF">2021-11-18T07:43:59Z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AB937D0D27E34B70B32757D5906E9F15</vt:lpwstr>
  </property>
</Properties>
</file>